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Quarterly report</w:t>
      </w:r>
    </w:p>
    <w:p>
      <w:pPr/>
      <w:r>
        <w:rPr/>
        <w:t xml:space="preserve">Some </w:t>
      </w:r>
      <w:r>
        <w:rPr>
          <w:b w:val="1"/>
          <w:bCs w:val="1"/>
        </w:rPr>
        <w:t xml:space="preserve">strong emphasis</w:t>
      </w:r>
      <w:r>
        <w:rPr/>
        <w:t xml:space="preserve"> and some </w:t>
      </w:r>
      <w:r>
        <w:rPr>
          <w:i w:val="1"/>
          <w:iCs w:val="1"/>
        </w:rPr>
        <w:t xml:space="preserve">emphasis</w:t>
      </w:r>
      <w:r>
        <w:rPr/>
        <w:t xml:space="preserve">, plus </w:t>
      </w:r>
      <w:r>
        <w:rPr>
          <w:rFonts w:ascii="Consolas" w:hAnsi="Consolas" w:eastAsia="Consolas" w:cs="Consolas"/>
        </w:rPr>
        <w:t xml:space="preserve">inline code</w:t>
      </w:r>
      <w:r>
        <w:rPr/>
        <w:t xml:space="preserve"> and a </w:t>
      </w:r>
      <w:hyperlink r:id="rId7" w:history="1">
        <w:r>
          <w:rPr>
            <w:color w:val="0563C1"/>
            <w:u w:val="single"/>
          </w:rPr>
          <w:t xml:space="preserve">link</w:t>
        </w:r>
      </w:hyperlink>
      <w:r>
        <w:rPr/>
        <w:t xml:space="preserve">.</w:t>
      </w:r>
    </w:p>
    <w:p>
      <w:pPr>
        <w:pStyle w:val="Heading2"/>
      </w:pPr>
      <w:r>
        <w:rPr/>
        <w:t xml:space="preserve">Highlights</w:t>
      </w:r>
    </w:p>
    <w:tbl>
      <w:tblGrid>
        <w:gridCol w:w="16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BFBF"/>
          <w:left w:val="single" w:sz="6" w:color="BFBFBF"/>
          <w:right w:val="single" w:sz="6" w:color="BFBFBF"/>
          <w:bottom w:val="single" w:sz="6" w:color="BFBFBF"/>
          <w:insideH w:val="single" w:sz="6" w:color="BFBFBF"/>
          <w:insideV w:val="single" w:sz="6" w:color="BFBFBF"/>
        </w:tblBorders>
      </w:tblPr>
      <w:tr>
        <w:trPr/>
        <w:tc>
          <w:tcPr>
            <w:tcW w:w="1600" w:type="dxa"/>
            <w:noWrap/>
          </w:tcPr>
          <w:p>
            <w:pPr/>
            <w:r>
              <w:rPr>
                <w:b w:val="1"/>
                <w:bCs w:val="1"/>
              </w:rPr>
              <w:t xml:space="preserve">Region</w:t>
            </w:r>
          </w:p>
        </w:tc>
        <w:tc>
          <w:tcPr>
            <w:tcW w:w="1600" w:type="dxa"/>
            <w:noWrap/>
          </w:tcPr>
          <w:p>
            <w:pPr/>
            <w:r>
              <w:rPr>
                <w:b w:val="1"/>
                <w:bCs w:val="1"/>
              </w:rPr>
              <w:t xml:space="preserve">Revenue</w:t>
            </w:r>
          </w:p>
        </w:tc>
        <w:tc>
          <w:tcPr>
            <w:tcW w:w="1600" w:type="dxa"/>
            <w:noWrap/>
          </w:tcPr>
          <w:p>
            <w:pPr/>
            <w:r>
              <w:rPr>
                <w:b w:val="1"/>
                <w:bCs w:val="1"/>
              </w:rPr>
              <w:t xml:space="preserve">Change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North</w:t>
            </w:r>
          </w:p>
        </w:tc>
        <w:tc>
          <w:tcPr>
            <w:noWrap/>
          </w:tcPr>
          <w:p>
            <w:pPr/>
            <w:r>
              <w:rPr/>
              <w:t xml:space="preserve">1,204</w:t>
            </w:r>
          </w:p>
        </w:tc>
        <w:tc>
          <w:tcPr>
            <w:noWrap/>
          </w:tcPr>
          <w:p>
            <w:pPr/>
            <w:r>
              <w:rPr/>
              <w:t xml:space="preserve">+8.2%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South</w:t>
            </w:r>
          </w:p>
        </w:tc>
        <w:tc>
          <w:tcPr>
            <w:noWrap/>
          </w:tcPr>
          <w:p>
            <w:pPr/>
            <w:r>
              <w:rPr/>
              <w:t xml:space="preserve">988</w:t>
            </w:r>
          </w:p>
        </w:tc>
        <w:tc>
          <w:tcPr>
            <w:noWrap/>
          </w:tcPr>
          <w:p>
            <w:pPr/>
            <w:r>
              <w:rPr/>
              <w:t xml:space="preserve">-1.1%</w:t>
            </w:r>
          </w:p>
        </w:tc>
      </w:tr>
    </w:tbl>
    <w:p>
      <w:pPr>
        <w:pStyle w:val="Heading2"/>
      </w:pPr>
      <w:r>
        <w:rPr/>
        <w:t xml:space="preserve">Notes</w:t>
      </w:r>
    </w:p>
    <w:p>
      <w:pPr>
        <w:spacing w:before="0" w:after="0"/>
        <w:numPr>
          <w:ilvl w:val="0"/>
          <w:numId w:val="1"/>
        </w:numPr>
      </w:pPr>
      <w:r>
        <w:rPr/>
        <w:t xml:space="preserve">a list</w:t>
      </w:r>
    </w:p>
    <w:p>
      <w:pPr>
        <w:spacing w:before="0" w:after="0"/>
        <w:numPr>
          <w:ilvl w:val="0"/>
          <w:numId w:val="1"/>
        </w:numPr>
      </w:pPr>
      <w:r>
        <w:rPr/>
        <w:t xml:space="preserve">with two items</w:t>
      </w:r>
    </w:p>
    <w:p>
      <w:pPr>
        <w:pStyle w:val="IntenseQuote"/>
      </w:pPr>
      <w:r>
        <w:rPr/>
        <w:t xml:space="preserve">A block quote, indented in the way Word indents it.</w:t>
      </w:r>
    </w:p>
    <w:p>
      <w:pPr/>
      <w:r>
        <w:rPr>
          <w:rFonts w:ascii="Consolas" w:hAnsi="Consolas" w:eastAsia="Consolas" w:cs="Consolas"/>
        </w:rPr>
        <w:t xml:space="preserve">$x = 1;</w:t>
      </w:r>
    </w:p>
    <w:p>
      <w:pPr/>
      <w:r>
        <w:rPr>
          <w:rFonts w:ascii="Consolas" w:hAnsi="Consolas" w:eastAsia="Consolas" w:cs="Consolas"/>
        </w:rPr>
        <w:t xml:space="preserve">$y = 2;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7901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1440"/>
        </w:tabs>
        <w:ind w:left="1440" w:hanging="36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/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2F5496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2F5496"/>
      <w:sz w:val="26"/>
      <w:szCs w:val="26"/>
    </w:rPr>
  </w:style>
  <w:style w:type="paragraph" w:styleId="IntenseQuote">
    <w:name w:val="Intense Quote"/>
    <w:basedOn w:val="Normal"/>
    <w:next w:val="Normal"/>
    <w:pPr>
      <w:spacing w:before="120" w:after="120"/>
      <w:ind w:left="720"/>
    </w:pPr>
    <w:rPr>
      <w:i/>
      <w:iCs/>
      <w:color w:val="4040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mmonmar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2026-10-22T10:00:13+00:00</dcterms:created>
  <dcterms:modified xsi:type="dcterms:W3CDTF">2026-10-22T10:00:13+00:00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